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DA" w:rsidRDefault="00ED41DA" w:rsidP="00ED41DA">
      <w:pPr>
        <w:jc w:val="center"/>
        <w:rPr>
          <w:rFonts w:eastAsia="Times New Roman"/>
        </w:rPr>
      </w:pPr>
      <w:r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ED41DA" w:rsidRDefault="00ED41DA" w:rsidP="00ED41DA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০৪ নং কাকাইলছেও ইউনিয়ন পরিষদ কার্যালয়</w:t>
      </w:r>
    </w:p>
    <w:p w:rsidR="00ED41DA" w:rsidRDefault="00ED41DA" w:rsidP="00ED41DA">
      <w:pPr>
        <w:jc w:val="center"/>
        <w:rPr>
          <w:rFonts w:eastAsia="Times New Roman"/>
          <w:sz w:val="32"/>
          <w:szCs w:val="32"/>
          <w:u w:val="single"/>
        </w:rPr>
      </w:pPr>
      <w:r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>আজমিরীগঞ্জ, হবিগঞ্জ।</w:t>
      </w:r>
    </w:p>
    <w:p w:rsidR="00ED41DA" w:rsidRDefault="00ED41DA" w:rsidP="00ED41DA">
      <w:pPr>
        <w:jc w:val="center"/>
        <w:rPr>
          <w:rFonts w:ascii="Nikosh" w:eastAsia="Nikosh" w:hAnsi="Nikosh" w:cs="Nikosh"/>
          <w:b/>
          <w:bCs/>
          <w:sz w:val="40"/>
          <w:szCs w:val="40"/>
          <w:u w:val="single"/>
          <w:cs/>
          <w:lang w:bidi="bn-BD"/>
        </w:rPr>
      </w:pPr>
    </w:p>
    <w:p w:rsidR="00ED41DA" w:rsidRDefault="00ED41DA" w:rsidP="00ED41DA">
      <w:pPr>
        <w:jc w:val="center"/>
        <w:rPr>
          <w:rFonts w:eastAsia="Times New Roman"/>
          <w:b/>
          <w:bCs/>
          <w:sz w:val="40"/>
          <w:szCs w:val="40"/>
          <w:u w:val="single"/>
        </w:rPr>
      </w:pPr>
      <w:r w:rsidRPr="00C55CEE">
        <w:rPr>
          <w:rFonts w:ascii="Nikosh" w:eastAsia="Nikosh" w:hAnsi="Nikosh" w:cs="Nikosh"/>
          <w:b/>
          <w:bCs/>
          <w:sz w:val="40"/>
          <w:szCs w:val="40"/>
          <w:u w:val="single"/>
          <w:cs/>
          <w:lang w:bidi="bn-BD"/>
        </w:rPr>
        <w:t>২০১৩-২০১৪</w:t>
      </w:r>
    </w:p>
    <w:p w:rsidR="00ED41DA" w:rsidRPr="00EA72A7" w:rsidRDefault="00ED41DA" w:rsidP="00ED41DA">
      <w:pPr>
        <w:jc w:val="center"/>
        <w:rPr>
          <w:rFonts w:eastAsia="Times New Roman"/>
          <w:b/>
          <w:bCs/>
          <w:sz w:val="40"/>
          <w:szCs w:val="40"/>
          <w:u w:val="single"/>
        </w:rPr>
      </w:pPr>
      <w:r w:rsidRPr="00F6006B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০৪ নং কাকাইলছেও ইউনিয়নের ২০ জন দরিদ্র মা’র জন্য মাতৃত্বকাল ভাতাভোগীর তালিকা</w:t>
      </w:r>
    </w:p>
    <w:p w:rsidR="00ED41DA" w:rsidRPr="00F6006B" w:rsidRDefault="00ED41DA" w:rsidP="00ED41DA">
      <w:pPr>
        <w:jc w:val="center"/>
        <w:rPr>
          <w:rFonts w:eastAsia="Times New Roman"/>
          <w:b/>
          <w:bCs/>
          <w:sz w:val="32"/>
          <w:szCs w:val="32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430"/>
        <w:gridCol w:w="2160"/>
        <w:gridCol w:w="1620"/>
        <w:gridCol w:w="1980"/>
      </w:tblGrid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26FC7">
              <w:rPr>
                <w:rFonts w:ascii="Nikosh" w:eastAsia="Nikosh" w:hAnsi="Nikosh" w:cs="Nikosh"/>
                <w:b/>
                <w:bCs/>
                <w:sz w:val="32"/>
                <w:szCs w:val="32"/>
                <w:cs/>
                <w:lang w:bidi="bn-BD"/>
              </w:rPr>
              <w:t>ক্র:নং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26FC7">
              <w:rPr>
                <w:rFonts w:ascii="Nikosh" w:eastAsia="Nikosh" w:hAnsi="Nikosh" w:cs="Nikosh"/>
                <w:b/>
                <w:bCs/>
                <w:sz w:val="32"/>
                <w:szCs w:val="32"/>
                <w:cs/>
                <w:lang w:bidi="bn-BD"/>
              </w:rPr>
              <w:t>ভাতাভোগীর নাম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26FC7">
              <w:rPr>
                <w:rFonts w:ascii="Nikosh" w:eastAsia="Nikosh" w:hAnsi="Nikosh" w:cs="Nikosh"/>
                <w:b/>
                <w:bCs/>
                <w:sz w:val="32"/>
                <w:szCs w:val="32"/>
                <w:cs/>
                <w:lang w:bidi="bn-BD"/>
              </w:rPr>
              <w:t>স্বামীর নাম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26FC7">
              <w:rPr>
                <w:rFonts w:ascii="Nikosh" w:eastAsia="Nikosh" w:hAnsi="Nikosh" w:cs="Nikosh"/>
                <w:b/>
                <w:bCs/>
                <w:sz w:val="32"/>
                <w:szCs w:val="32"/>
                <w:cs/>
                <w:lang w:bidi="bn-BD"/>
              </w:rPr>
              <w:t>গ্রাম ও ওয়ার্ড</w:t>
            </w:r>
          </w:p>
        </w:tc>
        <w:tc>
          <w:tcPr>
            <w:tcW w:w="198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26FC7">
              <w:rPr>
                <w:rFonts w:ascii="Nikosh" w:eastAsia="Nikosh" w:hAnsi="Nikosh" w:cs="Nikosh"/>
                <w:b/>
                <w:bCs/>
                <w:sz w:val="32"/>
                <w:szCs w:val="32"/>
                <w:cs/>
                <w:lang w:bidi="bn-BD"/>
              </w:rPr>
              <w:t>মমত্মব্য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০১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বিলকিছ আক্তার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মনর উদ্দিন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ঘরদাইর/১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০২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নিয়তী রবি দাস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রিপন রবি দাস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জয়নগর/২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০৩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 xml:space="preserve">আরফিন আক্তার 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আলফু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গোপালপুর/৩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০৪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হেলেনা আক্তার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ফেরদৌস মিয়া তা</w:t>
            </w:r>
            <w:r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ং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কুমেদপুর/৪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০৫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তুলনা সরকার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কৃষ্ণমোহন সরকার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চরহাটি/৫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০৬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নাদিরা বেগম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মাসুক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রসুলপুর/৬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০৭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পারভীন আক্তার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ফারম্নক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আনন্দপুর/৭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০৮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নুরম্নন্নাহার বেগম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ফারম্নক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রাহেলা/৮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০৯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নার্গিছ আক্তার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চাঁন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কামালপুর/৯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১০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মোস্তা</w:t>
            </w: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কিমা বেগম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হেলাল উদ্দিন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ঘরদাইর/১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১১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শাহারা বেগম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সরোজ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মনিপুর/২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১২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জায়ফল আক্তার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জয়নাল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গোসাইপুর/৩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১৩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হালিমা বেগম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সেলিম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কাকাইলছেও/৪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১৪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বকুল সুত্রধর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নিপেন্দ্র সুত্রধর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গঙ্গানগর/৫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১৫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নাছিমা বেগম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এরশাদ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রসুলপুর/৬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১৬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কারিমা আক্তার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মোশাহিদ চৌঃ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শরীফপুর/৭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১৭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শোভা আক্তার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জামির হোসেন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মাহতাবপুর/৮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১৮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জমিলা খাতুন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হোসেন আলী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কামালপুর/৯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১৯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হেলেনা বেগম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মো: সোরাব মিয়া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গোপালপুর/৩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  <w:tr w:rsidR="00ED41DA" w:rsidTr="00574351">
        <w:tc>
          <w:tcPr>
            <w:tcW w:w="99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২০</w:t>
            </w:r>
          </w:p>
        </w:tc>
        <w:tc>
          <w:tcPr>
            <w:tcW w:w="243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মোছা: টিপন আক্তার</w:t>
            </w:r>
          </w:p>
        </w:tc>
        <w:tc>
          <w:tcPr>
            <w:tcW w:w="2160" w:type="dxa"/>
          </w:tcPr>
          <w:p w:rsidR="00ED41DA" w:rsidRPr="00A26FC7" w:rsidRDefault="00ED41DA" w:rsidP="00574351">
            <w:pPr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 xml:space="preserve">মো: </w:t>
            </w:r>
            <w:r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টিপু</w:t>
            </w: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 xml:space="preserve"> চৌধুরী</w:t>
            </w:r>
          </w:p>
        </w:tc>
        <w:tc>
          <w:tcPr>
            <w:tcW w:w="1620" w:type="dxa"/>
          </w:tcPr>
          <w:p w:rsidR="00ED41DA" w:rsidRPr="00A26FC7" w:rsidRDefault="00ED41DA" w:rsidP="00574351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A26FC7">
              <w:rPr>
                <w:rFonts w:ascii="Nikosh" w:eastAsia="Nikosh" w:hAnsi="Nikosh" w:cs="Nikosh"/>
                <w:sz w:val="30"/>
                <w:szCs w:val="30"/>
                <w:cs/>
                <w:lang w:bidi="bn-BD"/>
              </w:rPr>
              <w:t>করীফপুর/৭</w:t>
            </w:r>
          </w:p>
        </w:tc>
        <w:tc>
          <w:tcPr>
            <w:tcW w:w="1980" w:type="dxa"/>
          </w:tcPr>
          <w:p w:rsidR="00ED41DA" w:rsidRPr="00EA72A7" w:rsidRDefault="00ED41DA" w:rsidP="005743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জুলাই১৪-জুন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r w:rsidRPr="00EA72A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পর্যমত্ম ভাতা পাবে।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৩০০০+৩০০০</w:t>
            </w:r>
          </w:p>
        </w:tc>
      </w:tr>
    </w:tbl>
    <w:p w:rsidR="00B05563" w:rsidRDefault="00B05563" w:rsidP="00ED41DA"/>
    <w:sectPr w:rsidR="00B05563" w:rsidSect="00ED41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41DA"/>
    <w:rsid w:val="00B05563"/>
    <w:rsid w:val="00E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2015-08-12T19:49:00Z</dcterms:created>
  <dcterms:modified xsi:type="dcterms:W3CDTF">2015-08-12T19:52:00Z</dcterms:modified>
</cp:coreProperties>
</file>